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101603</wp:posOffset>
                </wp:positionH>
                <wp:positionV relativeFrom="paragraph">
                  <wp:posOffset>-12698</wp:posOffset>
                </wp:positionV>
                <wp:extent cx="660400" cy="6604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635000" w="635000">
                              <a:moveTo>
                                <a:pt x="0" y="0"/>
                              </a:moveTo>
                              <a:lnTo>
                                <a:pt x="635000" y="0"/>
                              </a:lnTo>
                              <a:moveTo>
                                <a:pt x="0" y="635000"/>
                              </a:moveTo>
                              <a:lnTo>
                                <a:pt x="635000" y="6350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101603</wp:posOffset>
                </wp:positionH>
                <wp:positionV relativeFrom="paragraph">
                  <wp:posOffset>-12698</wp:posOffset>
                </wp:positionV>
                <wp:extent cx="660400" cy="6604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400" cy="660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6"/>
        <w:gridCol w:w="1543"/>
        <w:gridCol w:w="2384"/>
        <w:gridCol w:w="1349"/>
        <w:gridCol w:w="5821"/>
        <w:gridCol w:w="1105"/>
        <w:tblGridChange w:id="0">
          <w:tblGrid>
            <w:gridCol w:w="1746"/>
            <w:gridCol w:w="1543"/>
            <w:gridCol w:w="2384"/>
            <w:gridCol w:w="1349"/>
            <w:gridCol w:w="5821"/>
            <w:gridCol w:w="1105"/>
          </w:tblGrid>
        </w:tblGridChange>
      </w:tblGrid>
      <w:tr>
        <w:trPr>
          <w:cantSplit w:val="0"/>
          <w:tblHeader w:val="0"/>
        </w:trPr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Relationships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Keeping Safe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Understanding the Law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Pol-Ed Well-Being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Oak Academy: Emotions, Community, Physical Health, Staying Safe &amp; Healthy, Puberty </w:t>
            </w:r>
          </w:p>
        </w:tc>
        <w:tc>
          <w:tcPr>
            <w:shd w:fill="d1d1d1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Gaps with suggested links</w:t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Year 3 </w:t>
      </w:r>
    </w:p>
    <w:tbl>
      <w:tblPr>
        <w:tblStyle w:val="Table2"/>
        <w:tblW w:w="1394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7"/>
        <w:gridCol w:w="1639"/>
        <w:gridCol w:w="1687"/>
        <w:gridCol w:w="1600"/>
        <w:gridCol w:w="1596"/>
        <w:gridCol w:w="2859"/>
        <w:gridCol w:w="1250"/>
        <w:gridCol w:w="1207"/>
        <w:gridCol w:w="729"/>
        <w:gridCol w:w="744"/>
        <w:tblGridChange w:id="0">
          <w:tblGrid>
            <w:gridCol w:w="637"/>
            <w:gridCol w:w="1639"/>
            <w:gridCol w:w="1687"/>
            <w:gridCol w:w="1600"/>
            <w:gridCol w:w="1596"/>
            <w:gridCol w:w="2859"/>
            <w:gridCol w:w="1250"/>
            <w:gridCol w:w="1207"/>
            <w:gridCol w:w="729"/>
            <w:gridCol w:w="74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Half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5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6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7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8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Lesson 9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E: Our emotions toolkit: strong emotions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(Oak Academy)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E: Emotions and deep feelings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(Oak Academy)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E: Managing strong emotions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(Oak Academy)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E: Managing conflict in healthy ways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(Oak Academy)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C: Fundamental British values: democracy, rule of law, individual liberty, mutual respect and tolerance</w:t>
            </w:r>
          </w:p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 as well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PATHS-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Complex Feelings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PATHS-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Self-regulation strategies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2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Kindness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R: How should we treat people?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R: What can I do when friendships go wrong?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R: What is consent in friendships?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R: What is bullying?</w:t>
            </w:r>
          </w:p>
        </w:tc>
        <w:tc>
          <w:tcPr>
            <w:shd w:fill="fae2d6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R: Who are my key people?</w:t>
            </w:r>
          </w:p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PATHS- Problem-solving and decision making.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Resilience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KS: How can I share my worries?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KS: What are emergency services?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KS: What are emergency situations?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KS: What do we mean by risk?</w:t>
            </w:r>
          </w:p>
        </w:tc>
        <w:tc>
          <w:tcPr>
            <w:shd w:fill="c1f0c8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KS: When should I break a secret?</w:t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</w:p>
        </w:tc>
        <w:tc>
          <w:tcPr>
            <w:shd w:fill="d1d1d1" w:val="clear"/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e-Bug: Animal and Farm Hygiene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Positivity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UTL: How can I be a responsible citizen?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UTL: How do we enforce the law?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UTL: What are children’s rights?</w:t>
            </w:r>
          </w:p>
        </w:tc>
        <w:tc>
          <w:tcPr>
            <w:shd w:fill="caedfb" w:val="clear"/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UTL: What is the law and why do we have it?</w:t>
            </w:r>
          </w:p>
        </w:tc>
        <w:tc>
          <w:tcPr>
            <w:shd w:fill="d1d1d1" w:val="clear"/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GAP R25: How to talk about and share opinions on things that matter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PATHS: Rules, rights and responsibilities.</w:t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4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Aspiration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WB: What is mental health?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WB: What am I good at?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WB: How can intense feelings feel?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WB: What words can I use for feelings?</w:t>
            </w:r>
          </w:p>
        </w:tc>
        <w:tc>
          <w:tcPr>
            <w:shd w:fill="f2d4df" w:val="clear"/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WB: How does school help me?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PATHS: Understanding my identity.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5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Creativity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PH: Keeping our bodies strong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PH: Making an activity plan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PH: Choosing food carefully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(Also covered in Science)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PH: A healthy week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SSH: Staying safe near water</w:t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SSH: Dangers on the road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ceee" w:val="clea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SSH: Staying safe near railways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Assembly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Pol- Ed Passports: Empathy, Resilience, Self-worth, Respect, Risk, Fact finding</w:t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bookmarkStart w:colFirst="0" w:colLast="0" w:name="_heading=h.evb74ckpiu6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</w:rPr>
      </w:pPr>
      <w:bookmarkStart w:colFirst="0" w:colLast="0" w:name="_heading=h.62izfd5h3x8n" w:id="1"/>
      <w:bookmarkEnd w:id="1"/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wB4Br34Uer8xXUTcauBoBFC1Ew==">CgMxLjAyDmguZXZiNzRja3BpdTY5Mg5oLjYyaXpmZDVoM3g4bjgAciExMFo0Q0lxR2E1TnkwOV81QVpCMlZiM25XMDM4aDlCYmE=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2026-09-07T15:53:00Z</dcterms:created>
</cp:coreProperties>
</file>